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C6571" w:rsidRDefault="002C657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BF7D31">
        <w:rPr>
          <w:rFonts w:ascii="Tahoma" w:hAnsi="Tahoma" w:cs="Tahoma"/>
          <w:b/>
          <w:sz w:val="24"/>
          <w:szCs w:val="24"/>
        </w:rPr>
        <w:t>2</w:t>
      </w:r>
      <w:r w:rsidR="00A264FB">
        <w:rPr>
          <w:rFonts w:ascii="Tahoma" w:hAnsi="Tahoma" w:cs="Tahoma"/>
          <w:b/>
          <w:sz w:val="24"/>
          <w:szCs w:val="24"/>
        </w:rPr>
        <w:t>61</w:t>
      </w:r>
      <w:r w:rsidR="00271672">
        <w:rPr>
          <w:rFonts w:ascii="Tahoma" w:hAnsi="Tahoma" w:cs="Tahoma"/>
          <w:b/>
          <w:sz w:val="24"/>
          <w:szCs w:val="24"/>
        </w:rPr>
        <w:t>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7267F2">
        <w:rPr>
          <w:rFonts w:ascii="Tahoma" w:hAnsi="Tahoma" w:cs="Tahoma"/>
          <w:b/>
          <w:sz w:val="24"/>
          <w:szCs w:val="24"/>
        </w:rPr>
        <w:t>8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82E8F">
        <w:rPr>
          <w:rFonts w:ascii="Tahoma" w:hAnsi="Tahoma" w:cs="Tahoma"/>
          <w:b/>
          <w:sz w:val="24"/>
          <w:szCs w:val="24"/>
        </w:rPr>
        <w:t>30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A264FB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7267F2">
        <w:rPr>
          <w:rFonts w:ascii="Tahoma" w:hAnsi="Tahoma" w:cs="Tahoma"/>
          <w:b/>
          <w:sz w:val="24"/>
          <w:szCs w:val="24"/>
        </w:rPr>
        <w:t>8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27167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67F2">
        <w:rPr>
          <w:rFonts w:ascii="Tahoma" w:hAnsi="Tahoma" w:cs="Tahoma"/>
          <w:sz w:val="24"/>
          <w:szCs w:val="24"/>
          <w:lang w:val="sr-Latn-CS"/>
        </w:rPr>
        <w:t>18</w:t>
      </w:r>
      <w:r w:rsidR="00235E79">
        <w:rPr>
          <w:rFonts w:ascii="Tahoma" w:hAnsi="Tahoma" w:cs="Tahoma"/>
          <w:sz w:val="24"/>
          <w:szCs w:val="24"/>
          <w:lang w:val="sr-Latn-CS"/>
        </w:rPr>
        <w:t>/</w:t>
      </w:r>
      <w:r w:rsidR="00A264FB">
        <w:rPr>
          <w:rFonts w:ascii="Tahoma" w:hAnsi="Tahoma" w:cs="Tahoma"/>
          <w:sz w:val="24"/>
          <w:szCs w:val="24"/>
          <w:lang w:val="sr-Latn-CS"/>
        </w:rPr>
        <w:t>121</w:t>
      </w:r>
      <w:r w:rsidR="00271672">
        <w:rPr>
          <w:rFonts w:ascii="Tahoma" w:hAnsi="Tahoma" w:cs="Tahoma"/>
          <w:sz w:val="24"/>
          <w:szCs w:val="24"/>
          <w:lang w:val="sr-Latn-CS"/>
        </w:rPr>
        <w:t>900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82E8F">
        <w:rPr>
          <w:rFonts w:ascii="Tahoma" w:hAnsi="Tahoma" w:cs="Tahoma"/>
          <w:sz w:val="24"/>
          <w:szCs w:val="24"/>
          <w:lang w:val="sr-Latn-CS"/>
        </w:rPr>
        <w:t>10. 05. 2018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399E">
        <w:rPr>
          <w:rFonts w:ascii="Tahoma" w:hAnsi="Tahoma" w:cs="Tahoma"/>
          <w:sz w:val="24"/>
          <w:szCs w:val="24"/>
          <w:lang w:val="sr-Latn-CS"/>
        </w:rPr>
        <w:t>Glavnom</w:t>
      </w:r>
      <w:r w:rsidR="007267F2">
        <w:rPr>
          <w:rFonts w:ascii="Tahoma" w:hAnsi="Tahoma" w:cs="Tahoma"/>
          <w:sz w:val="24"/>
          <w:szCs w:val="24"/>
          <w:lang w:val="sr-Latn-CS"/>
        </w:rPr>
        <w:t xml:space="preserve"> grada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2E8F">
        <w:rPr>
          <w:rFonts w:ascii="Tahoma" w:hAnsi="Tahoma" w:cs="Tahoma"/>
          <w:sz w:val="24"/>
          <w:szCs w:val="24"/>
          <w:lang w:val="sr-Latn-CS"/>
        </w:rPr>
        <w:t>24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B82E8F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</w:t>
      </w:r>
      <w:r w:rsidR="007267F2">
        <w:rPr>
          <w:rFonts w:ascii="Tahoma" w:hAnsi="Tahoma" w:cs="Tahoma"/>
          <w:sz w:val="24"/>
          <w:szCs w:val="24"/>
          <w:lang w:val="sr-Latn-CS"/>
        </w:rPr>
        <w:t>8</w:t>
      </w:r>
      <w:r w:rsidR="002C6571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2C657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67F2">
        <w:rPr>
          <w:rFonts w:ascii="Tahoma" w:hAnsi="Tahoma" w:cs="Tahoma"/>
          <w:sz w:val="24"/>
          <w:szCs w:val="24"/>
          <w:lang w:val="sr-Latn-CS"/>
        </w:rPr>
        <w:t>G</w:t>
      </w:r>
      <w:r w:rsidR="00EA399E">
        <w:rPr>
          <w:rFonts w:ascii="Tahoma" w:hAnsi="Tahoma" w:cs="Tahoma"/>
          <w:sz w:val="24"/>
          <w:szCs w:val="24"/>
          <w:lang w:val="sr-Latn-CS"/>
        </w:rPr>
        <w:t>l</w:t>
      </w:r>
      <w:r w:rsidR="007267F2">
        <w:rPr>
          <w:rFonts w:ascii="Tahoma" w:hAnsi="Tahoma" w:cs="Tahoma"/>
          <w:sz w:val="24"/>
          <w:szCs w:val="24"/>
          <w:lang w:val="sr-Latn-CS"/>
        </w:rPr>
        <w:t>avnom gradu Podgorica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</w:t>
      </w:r>
      <w:r w:rsidR="00EA399E">
        <w:rPr>
          <w:rFonts w:ascii="Tahoma" w:hAnsi="Tahoma" w:cs="Tahoma"/>
          <w:sz w:val="24"/>
          <w:szCs w:val="24"/>
          <w:lang w:val="sr-Latn-CS"/>
        </w:rPr>
        <w:t>8</w:t>
      </w:r>
      <w:r w:rsidR="00235E79">
        <w:rPr>
          <w:rFonts w:ascii="Tahoma" w:hAnsi="Tahoma" w:cs="Tahoma"/>
          <w:sz w:val="24"/>
          <w:szCs w:val="24"/>
          <w:lang w:val="sr-Latn-CS"/>
        </w:rPr>
        <w:t>/</w:t>
      </w:r>
      <w:r w:rsidR="00A264FB">
        <w:rPr>
          <w:rFonts w:ascii="Tahoma" w:hAnsi="Tahoma" w:cs="Tahoma"/>
          <w:sz w:val="24"/>
          <w:szCs w:val="24"/>
          <w:lang w:val="sr-Latn-CS"/>
        </w:rPr>
        <w:t>121</w:t>
      </w:r>
      <w:r w:rsidR="00271672">
        <w:rPr>
          <w:rFonts w:ascii="Tahoma" w:hAnsi="Tahoma" w:cs="Tahoma"/>
          <w:sz w:val="24"/>
          <w:szCs w:val="24"/>
          <w:lang w:val="sr-Latn-CS"/>
        </w:rPr>
        <w:t>900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82E8F">
        <w:rPr>
          <w:rFonts w:ascii="Tahoma" w:hAnsi="Tahoma" w:cs="Tahoma"/>
          <w:sz w:val="24"/>
          <w:szCs w:val="24"/>
          <w:lang w:val="sr-Latn-CS"/>
        </w:rPr>
        <w:t>18. 04. 2018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271672" w:rsidRPr="00BF314B" w:rsidRDefault="0027167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399E">
        <w:rPr>
          <w:rFonts w:ascii="Tahoma" w:hAnsi="Tahoma" w:cs="Tahoma"/>
          <w:sz w:val="24"/>
          <w:szCs w:val="24"/>
          <w:lang w:val="sr-Latn-CS"/>
        </w:rPr>
        <w:t>Glavnom</w:t>
      </w:r>
      <w:r w:rsidR="007267F2">
        <w:rPr>
          <w:rFonts w:ascii="Tahoma" w:hAnsi="Tahoma" w:cs="Tahoma"/>
          <w:sz w:val="24"/>
          <w:szCs w:val="24"/>
          <w:lang w:val="sr-Latn-CS"/>
        </w:rPr>
        <w:t xml:space="preserve"> grada Podgorica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E8F">
        <w:rPr>
          <w:rFonts w:ascii="Tahoma" w:hAnsi="Tahoma" w:cs="Tahoma"/>
          <w:sz w:val="24"/>
          <w:szCs w:val="24"/>
          <w:lang w:val="sr-Latn-CS"/>
        </w:rPr>
        <w:t>18. 04. 2018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9454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1672">
        <w:rPr>
          <w:rFonts w:ascii="Tahoma" w:hAnsi="Tahoma" w:cs="Tahoma"/>
          <w:sz w:val="24"/>
          <w:szCs w:val="24"/>
          <w:lang w:val="sr-Latn-CS"/>
        </w:rPr>
        <w:t>Potvrde br. 01-031/12-2025/1 od 17. 04.2012. godine kojim je Glavni grad Podgorica obavijestio Sekretarijat za planiranje i uređenje prostora i zaštitu životne sredine Glavnog grada Podgorice</w:t>
      </w:r>
      <w:r w:rsidR="00271672">
        <w:rPr>
          <w:rFonts w:ascii="Tahoma" w:hAnsi="Tahoma" w:cs="Tahoma"/>
          <w:sz w:val="24"/>
          <w:szCs w:val="24"/>
          <w:lang w:val="hr"/>
        </w:rPr>
        <w:t xml:space="preserve"> da je </w:t>
      </w:r>
      <w:r w:rsidR="00B82E8F">
        <w:rPr>
          <w:rFonts w:ascii="Tahoma" w:hAnsi="Tahoma" w:cs="Tahoma"/>
          <w:sz w:val="24"/>
          <w:szCs w:val="24"/>
          <w:lang w:val="hr"/>
        </w:rPr>
        <w:t>investitor „IGP Fidija“ doo Podgorica</w:t>
      </w:r>
      <w:r w:rsidR="00271672">
        <w:rPr>
          <w:rFonts w:ascii="Tahoma" w:hAnsi="Tahoma" w:cs="Tahoma"/>
          <w:sz w:val="24"/>
          <w:szCs w:val="24"/>
          <w:lang w:val="hr"/>
        </w:rPr>
        <w:t xml:space="preserve"> regulisala ugovorene obaveze za komunalno opremanje građevinskog zemljišta</w:t>
      </w:r>
      <w:r w:rsidR="00B82E8F">
        <w:rPr>
          <w:rFonts w:ascii="Tahoma" w:hAnsi="Tahoma" w:cs="Tahoma"/>
          <w:sz w:val="24"/>
          <w:szCs w:val="24"/>
          <w:lang w:val="hr"/>
        </w:rPr>
        <w:t xml:space="preserve"> </w:t>
      </w:r>
      <w:r w:rsidR="00271672">
        <w:rPr>
          <w:rFonts w:ascii="Tahoma" w:hAnsi="Tahoma" w:cs="Tahoma"/>
          <w:sz w:val="24"/>
          <w:szCs w:val="24"/>
          <w:lang w:val="hr"/>
        </w:rPr>
        <w:t>za izgradnju objekta kolektivnog stanovanja sa djelatnostima na urbanističkoj parceli  UP-02, u zahvatu DUP-a „Zagorič 1 – dio zone A, izmjene i dopune“ u Podgorici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9454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EA399E" w:rsidRPr="0063619C" w:rsidRDefault="00EA399E" w:rsidP="00EA399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2E8F">
        <w:rPr>
          <w:rFonts w:ascii="Tahoma" w:hAnsi="Tahoma" w:cs="Tahoma"/>
          <w:sz w:val="24"/>
          <w:szCs w:val="24"/>
          <w:lang w:val="sr-Latn-CS"/>
        </w:rPr>
        <w:t>22. 06. 2018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B82E8F">
        <w:rPr>
          <w:rFonts w:ascii="Tahoma" w:hAnsi="Tahoma" w:cs="Tahoma"/>
          <w:sz w:val="24"/>
          <w:szCs w:val="24"/>
          <w:lang w:val="sr-Latn-CS"/>
        </w:rPr>
        <w:t>63</w:t>
      </w:r>
      <w:r w:rsidR="00271672">
        <w:rPr>
          <w:rFonts w:ascii="Tahoma" w:hAnsi="Tahoma" w:cs="Tahoma"/>
          <w:sz w:val="24"/>
          <w:szCs w:val="24"/>
          <w:lang w:val="sr-Latn-CS"/>
        </w:rPr>
        <w:t>80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7267F2">
        <w:rPr>
          <w:rFonts w:ascii="Tahoma" w:hAnsi="Tahoma" w:cs="Tahoma"/>
          <w:sz w:val="24"/>
          <w:szCs w:val="24"/>
          <w:lang w:val="sr-Latn-CS"/>
        </w:rPr>
        <w:t>8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2E8F">
        <w:rPr>
          <w:rFonts w:ascii="Tahoma" w:hAnsi="Tahoma" w:cs="Tahoma"/>
          <w:sz w:val="24"/>
          <w:szCs w:val="24"/>
          <w:lang w:val="sr-Latn-CS"/>
        </w:rPr>
        <w:t>22. 06. 2018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67F2">
        <w:rPr>
          <w:rFonts w:ascii="Tahoma" w:hAnsi="Tahoma" w:cs="Tahoma"/>
          <w:sz w:val="24"/>
          <w:szCs w:val="24"/>
          <w:lang w:val="sr-Latn-CS"/>
        </w:rPr>
        <w:t xml:space="preserve">Gravni grad Podgorica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D2A71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</w:t>
      </w:r>
      <w:r w:rsidR="00EA399E">
        <w:rPr>
          <w:rFonts w:ascii="Tahoma" w:hAnsi="Tahoma" w:cs="Tahoma"/>
          <w:sz w:val="24"/>
          <w:szCs w:val="24"/>
          <w:lang w:val="sr-Latn-CS"/>
        </w:rPr>
        <w:t>8</w:t>
      </w:r>
      <w:r w:rsidR="00235E79">
        <w:rPr>
          <w:rFonts w:ascii="Tahoma" w:hAnsi="Tahoma" w:cs="Tahoma"/>
          <w:sz w:val="24"/>
          <w:szCs w:val="24"/>
          <w:lang w:val="sr-Latn-CS"/>
        </w:rPr>
        <w:t>/</w:t>
      </w:r>
      <w:r w:rsidR="00A264FB">
        <w:rPr>
          <w:rFonts w:ascii="Tahoma" w:hAnsi="Tahoma" w:cs="Tahoma"/>
          <w:sz w:val="24"/>
          <w:szCs w:val="24"/>
          <w:lang w:val="sr-Latn-CS"/>
        </w:rPr>
        <w:t>121</w:t>
      </w:r>
      <w:r w:rsidR="00271672">
        <w:rPr>
          <w:rFonts w:ascii="Tahoma" w:hAnsi="Tahoma" w:cs="Tahoma"/>
          <w:sz w:val="24"/>
          <w:szCs w:val="24"/>
          <w:lang w:val="sr-Latn-CS"/>
        </w:rPr>
        <w:t>900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82E8F">
        <w:rPr>
          <w:rFonts w:ascii="Tahoma" w:hAnsi="Tahoma" w:cs="Tahoma"/>
          <w:sz w:val="24"/>
          <w:szCs w:val="24"/>
          <w:lang w:val="sr-Latn-CS"/>
        </w:rPr>
        <w:t>18. 04. 2018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52994">
        <w:rPr>
          <w:rFonts w:ascii="Tahoma" w:hAnsi="Tahoma" w:cs="Tahoma"/>
          <w:sz w:val="24"/>
          <w:szCs w:val="24"/>
          <w:lang w:val="sr-Latn-CS"/>
        </w:rPr>
        <w:t>Gravni grad Podgorica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D2A71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</w:t>
      </w:r>
      <w:r w:rsidR="007267F2">
        <w:rPr>
          <w:rFonts w:ascii="Tahoma" w:hAnsi="Tahoma" w:cs="Tahoma"/>
          <w:sz w:val="24"/>
          <w:szCs w:val="24"/>
          <w:lang w:val="sr-Latn-CS"/>
        </w:rPr>
        <w:t>krenuti Upravni spor u roku od 2</w:t>
      </w:r>
      <w:r w:rsidRPr="0063619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EA399E" w:rsidRDefault="007267F2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2C6571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p w:rsidR="00447AC9" w:rsidRPr="00400A79" w:rsidRDefault="00116BFA" w:rsidP="00400A79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Predsjednik, Muhamed Gjokaj</w:t>
      </w:r>
      <w:bookmarkStart w:id="0" w:name="_GoBack"/>
      <w:bookmarkEnd w:id="0"/>
    </w:p>
    <w:sectPr w:rsidR="00447AC9" w:rsidRPr="00400A79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53D" w:rsidRDefault="006F053D" w:rsidP="00CB7F9A">
      <w:pPr>
        <w:spacing w:after="0" w:line="240" w:lineRule="auto"/>
      </w:pPr>
      <w:r>
        <w:separator/>
      </w:r>
    </w:p>
  </w:endnote>
  <w:endnote w:type="continuationSeparator" w:id="0">
    <w:p w:rsidR="006F053D" w:rsidRDefault="006F053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EA399E" w:rsidRPr="009355B6" w:rsidRDefault="00EA399E" w:rsidP="00EA399E">
    <w:pPr>
      <w:shd w:val="clear" w:color="auto" w:fill="FFFFFF"/>
      <w:jc w:val="center"/>
      <w:rPr>
        <w:rFonts w:eastAsia="Times New Roman" w:cs="Arial"/>
        <w:color w:val="333333"/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INFORMACIJAMA</w:t>
    </w:r>
    <w:r w:rsidRPr="002B6C39">
      <w:rPr>
        <w:sz w:val="16"/>
        <w:szCs w:val="16"/>
      </w:rPr>
      <w:t xml:space="preserve">, </w:t>
    </w:r>
    <w:r w:rsidRPr="009355B6">
      <w:rPr>
        <w:b/>
        <w:sz w:val="16"/>
        <w:szCs w:val="16"/>
      </w:rPr>
      <w:t>adresa:</w:t>
    </w:r>
    <w:r>
      <w:rPr>
        <w:b/>
        <w:sz w:val="16"/>
        <w:szCs w:val="16"/>
      </w:rPr>
      <w:t xml:space="preserve"> </w:t>
    </w:r>
    <w:r w:rsidRPr="002F1EDB">
      <w:rPr>
        <w:rFonts w:eastAsia="Times New Roman" w:cs="Tahoma"/>
        <w:b/>
        <w:bCs/>
        <w:color w:val="000000"/>
        <w:sz w:val="16"/>
        <w:szCs w:val="16"/>
      </w:rPr>
      <w:t>Bulevar Svetog Petra Cetinjskog br. 147</w:t>
    </w:r>
  </w:p>
  <w:p w:rsidR="00EA399E" w:rsidRPr="009B646E" w:rsidRDefault="00EA399E" w:rsidP="00EA399E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</w:t>
    </w:r>
    <w:r>
      <w:rPr>
        <w:sz w:val="16"/>
        <w:szCs w:val="16"/>
      </w:rPr>
      <w:t>t),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53D" w:rsidRDefault="006F053D" w:rsidP="00CB7F9A">
      <w:pPr>
        <w:spacing w:after="0" w:line="240" w:lineRule="auto"/>
      </w:pPr>
      <w:r>
        <w:separator/>
      </w:r>
    </w:p>
  </w:footnote>
  <w:footnote w:type="continuationSeparator" w:id="0">
    <w:p w:rsidR="006F053D" w:rsidRDefault="006F053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2994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1FD8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18D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5D00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7F39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3FDB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672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571"/>
    <w:rsid w:val="002C7146"/>
    <w:rsid w:val="002C7811"/>
    <w:rsid w:val="002C79C2"/>
    <w:rsid w:val="002C79D6"/>
    <w:rsid w:val="002D01C7"/>
    <w:rsid w:val="002D0DB7"/>
    <w:rsid w:val="002D0F98"/>
    <w:rsid w:val="002D1B49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6E71"/>
    <w:rsid w:val="00300A41"/>
    <w:rsid w:val="00300CF3"/>
    <w:rsid w:val="0030189A"/>
    <w:rsid w:val="0030202C"/>
    <w:rsid w:val="00302266"/>
    <w:rsid w:val="00302B90"/>
    <w:rsid w:val="00303751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0A79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0E48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1CD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D7E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1BC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49A0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B475F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053D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7F2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772A6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016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548F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3FCE"/>
    <w:rsid w:val="00A24646"/>
    <w:rsid w:val="00A25AD2"/>
    <w:rsid w:val="00A25B37"/>
    <w:rsid w:val="00A2605B"/>
    <w:rsid w:val="00A2623E"/>
    <w:rsid w:val="00A262C9"/>
    <w:rsid w:val="00A264FB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A71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0B3B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E8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A71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4A3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BF7D31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443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2F18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49B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6A0E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99E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028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EF7F3F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1C9C"/>
    <w:rsid w:val="00F6348D"/>
    <w:rsid w:val="00F637D3"/>
    <w:rsid w:val="00F64AED"/>
    <w:rsid w:val="00F6591C"/>
    <w:rsid w:val="00F71599"/>
    <w:rsid w:val="00F7162B"/>
    <w:rsid w:val="00F72638"/>
    <w:rsid w:val="00F72C08"/>
    <w:rsid w:val="00F72E14"/>
    <w:rsid w:val="00F72F32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0CB0"/>
    <w:rsid w:val="00FC18E7"/>
    <w:rsid w:val="00FC1948"/>
    <w:rsid w:val="00FC2C1B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55D9D7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29A2F-3863-44ED-9F4D-BE5F14BFF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109</cp:revision>
  <cp:lastPrinted>2018-06-08T08:56:00Z</cp:lastPrinted>
  <dcterms:created xsi:type="dcterms:W3CDTF">2015-12-16T13:08:00Z</dcterms:created>
  <dcterms:modified xsi:type="dcterms:W3CDTF">2018-11-26T07:10:00Z</dcterms:modified>
</cp:coreProperties>
</file>